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73" w:rsidRPr="00463A23" w:rsidRDefault="00947E73" w:rsidP="00CB45AC">
      <w:pPr>
        <w:spacing w:before="0" w:after="0" w:line="240" w:lineRule="auto"/>
        <w:jc w:val="center"/>
        <w:rPr>
          <w:rFonts w:asciiTheme="minorHAnsi" w:hAnsiTheme="minorHAnsi" w:cs="Times New Roman"/>
          <w:b/>
          <w:sz w:val="36"/>
          <w:szCs w:val="32"/>
        </w:rPr>
      </w:pPr>
    </w:p>
    <w:p w:rsidR="00CB45AC" w:rsidRPr="00C60A91" w:rsidRDefault="00947E73" w:rsidP="00CB45AC">
      <w:pPr>
        <w:spacing w:before="0" w:after="0" w:line="240" w:lineRule="auto"/>
        <w:jc w:val="center"/>
        <w:rPr>
          <w:rFonts w:ascii="Myriad Pro" w:hAnsi="Myriad Pro" w:cs="Times New Roman"/>
          <w:b/>
          <w:sz w:val="32"/>
          <w:szCs w:val="32"/>
        </w:rPr>
      </w:pPr>
      <w:r w:rsidRPr="00C60A91">
        <w:rPr>
          <w:rFonts w:ascii="Myriad Pro" w:hAnsi="Myriad Pro" w:cs="Times New Roman"/>
          <w:b/>
          <w:sz w:val="32"/>
          <w:szCs w:val="32"/>
        </w:rPr>
        <w:t>NADAČNÍ FOND JOSEFA HYCLA</w:t>
      </w:r>
    </w:p>
    <w:p w:rsidR="00947E73" w:rsidRPr="00C60A91" w:rsidRDefault="00C60A91" w:rsidP="009E1591">
      <w:pPr>
        <w:spacing w:before="0" w:after="0" w:line="240" w:lineRule="auto"/>
        <w:jc w:val="center"/>
        <w:rPr>
          <w:rFonts w:ascii="Myriad Pro" w:hAnsi="Myriad Pro" w:cs="Times New Roman"/>
          <w:b/>
          <w:sz w:val="32"/>
          <w:szCs w:val="32"/>
        </w:rPr>
      </w:pPr>
      <w:r w:rsidRPr="00C60A91">
        <w:rPr>
          <w:rFonts w:ascii="Myriad Pro" w:hAnsi="Myriad Pro" w:cs="Times New Roman"/>
          <w:b/>
          <w:sz w:val="32"/>
          <w:szCs w:val="32"/>
        </w:rPr>
        <w:t>přináší</w:t>
      </w:r>
    </w:p>
    <w:p w:rsidR="00CB45AC" w:rsidRPr="00C60A91" w:rsidRDefault="009E1591" w:rsidP="00CB45AC">
      <w:pPr>
        <w:spacing w:before="0" w:after="0" w:line="240" w:lineRule="auto"/>
        <w:jc w:val="center"/>
        <w:rPr>
          <w:rFonts w:ascii="Myriad Pro" w:hAnsi="Myriad Pro" w:cs="Times New Roman"/>
          <w:b/>
          <w:sz w:val="32"/>
          <w:szCs w:val="32"/>
        </w:rPr>
      </w:pPr>
      <w:r w:rsidRPr="00C60A91">
        <w:rPr>
          <w:rFonts w:ascii="Myriad Pro" w:hAnsi="Myriad Pro" w:cs="Times New Roman"/>
          <w:b/>
          <w:sz w:val="32"/>
          <w:szCs w:val="32"/>
        </w:rPr>
        <w:t>o</w:t>
      </w:r>
      <w:r w:rsidR="00CB45AC" w:rsidRPr="00C60A91">
        <w:rPr>
          <w:rFonts w:ascii="Myriad Pro" w:hAnsi="Myriad Pro" w:cs="Times New Roman"/>
          <w:b/>
          <w:sz w:val="32"/>
          <w:szCs w:val="32"/>
        </w:rPr>
        <w:t xml:space="preserve">ční </w:t>
      </w:r>
      <w:r w:rsidR="00947E73" w:rsidRPr="00C60A91">
        <w:rPr>
          <w:rFonts w:ascii="Myriad Pro" w:hAnsi="Myriad Pro" w:cs="Times New Roman"/>
          <w:b/>
          <w:sz w:val="32"/>
          <w:szCs w:val="32"/>
        </w:rPr>
        <w:t>péči pro seniory</w:t>
      </w:r>
      <w:r w:rsidR="00CB45AC" w:rsidRPr="00C60A91">
        <w:rPr>
          <w:rFonts w:ascii="Myriad Pro" w:hAnsi="Myriad Pro" w:cs="Times New Roman"/>
          <w:b/>
          <w:sz w:val="32"/>
          <w:szCs w:val="32"/>
        </w:rPr>
        <w:t xml:space="preserve"> </w:t>
      </w:r>
      <w:r w:rsidR="00947E73" w:rsidRPr="00C60A91">
        <w:rPr>
          <w:rFonts w:ascii="Myriad Pro" w:hAnsi="Myriad Pro" w:cs="Times New Roman"/>
          <w:b/>
          <w:sz w:val="32"/>
          <w:szCs w:val="32"/>
        </w:rPr>
        <w:t>s dopravou</w:t>
      </w:r>
      <w:r w:rsidR="00CB45AC" w:rsidRPr="00C60A91">
        <w:rPr>
          <w:rFonts w:ascii="Myriad Pro" w:hAnsi="Myriad Pro" w:cs="Times New Roman"/>
          <w:b/>
          <w:sz w:val="32"/>
          <w:szCs w:val="32"/>
        </w:rPr>
        <w:t xml:space="preserve"> </w:t>
      </w:r>
      <w:r w:rsidRPr="00C60A91">
        <w:rPr>
          <w:rFonts w:ascii="Myriad Pro" w:hAnsi="Myriad Pro" w:cs="Times New Roman"/>
          <w:b/>
          <w:sz w:val="32"/>
          <w:szCs w:val="32"/>
        </w:rPr>
        <w:t>ZDARMA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 xml:space="preserve">Tato zdravotní služba je určena všem </w:t>
      </w:r>
      <w:r w:rsidR="00C60A91" w:rsidRPr="00C60A91">
        <w:rPr>
          <w:rFonts w:ascii="Myriad Pro" w:hAnsi="Myriad Pro" w:cs="Times New Roman"/>
          <w:b/>
        </w:rPr>
        <w:t xml:space="preserve">lidem </w:t>
      </w:r>
      <w:r w:rsidRPr="00C60A91">
        <w:rPr>
          <w:rFonts w:ascii="Myriad Pro" w:hAnsi="Myriad Pro" w:cs="Times New Roman"/>
          <w:b/>
        </w:rPr>
        <w:t>starším 65 let</w:t>
      </w:r>
      <w:r w:rsidRPr="00C60A91">
        <w:rPr>
          <w:rFonts w:ascii="Myriad Pro" w:hAnsi="Myriad Pro" w:cs="Times New Roman"/>
        </w:rPr>
        <w:t>, kteří:</w:t>
      </w:r>
    </w:p>
    <w:p w:rsidR="001C7F24" w:rsidRDefault="001C7F24" w:rsidP="001C7F24">
      <w:pPr>
        <w:pStyle w:val="Odstavecseseznamem"/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nemají možnost pravidelně navštěvovat očního lékaře</w:t>
      </w:r>
    </w:p>
    <w:p w:rsidR="00CB45AC" w:rsidRPr="00C60A91" w:rsidRDefault="00CB45AC" w:rsidP="00CB45AC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 xml:space="preserve">jsou pojištěni u </w:t>
      </w:r>
      <w:r w:rsidR="00935262">
        <w:rPr>
          <w:rFonts w:ascii="Myriad Pro" w:hAnsi="Myriad Pro" w:cs="Times New Roman"/>
        </w:rPr>
        <w:t>kterékoli z českých</w:t>
      </w:r>
      <w:r w:rsidRPr="00C60A91">
        <w:rPr>
          <w:rFonts w:ascii="Myriad Pro" w:hAnsi="Myriad Pro" w:cs="Times New Roman"/>
        </w:rPr>
        <w:t xml:space="preserve"> zdravotní</w:t>
      </w:r>
      <w:r w:rsidR="00935262">
        <w:rPr>
          <w:rFonts w:ascii="Myriad Pro" w:hAnsi="Myriad Pro" w:cs="Times New Roman"/>
        </w:rPr>
        <w:t>ch</w:t>
      </w:r>
      <w:r w:rsidRPr="00C60A91">
        <w:rPr>
          <w:rFonts w:ascii="Myriad Pro" w:hAnsi="Myriad Pro" w:cs="Times New Roman"/>
        </w:rPr>
        <w:t xml:space="preserve"> pojišťov</w:t>
      </w:r>
      <w:r w:rsidR="00935262">
        <w:rPr>
          <w:rFonts w:ascii="Myriad Pro" w:hAnsi="Myriad Pro" w:cs="Times New Roman"/>
        </w:rPr>
        <w:t>e</w:t>
      </w:r>
      <w:r w:rsidRPr="00C60A91">
        <w:rPr>
          <w:rFonts w:ascii="Myriad Pro" w:hAnsi="Myriad Pro" w:cs="Times New Roman"/>
        </w:rPr>
        <w:t>n</w:t>
      </w:r>
    </w:p>
    <w:p w:rsidR="00CB45AC" w:rsidRPr="00C60A91" w:rsidRDefault="00CB45AC" w:rsidP="009E1591">
      <w:pPr>
        <w:pStyle w:val="Odstavecseseznamem"/>
        <w:spacing w:before="0" w:after="0" w:line="240" w:lineRule="auto"/>
        <w:ind w:left="0"/>
        <w:rPr>
          <w:rFonts w:ascii="Myriad Pro" w:hAnsi="Myriad Pro" w:cs="Times New Roman"/>
        </w:rPr>
      </w:pPr>
    </w:p>
    <w:p w:rsidR="009E1591" w:rsidRPr="00C60A91" w:rsidRDefault="009E1591" w:rsidP="009E1591">
      <w:pPr>
        <w:pStyle w:val="Odstavecseseznamem"/>
        <w:spacing w:before="0" w:after="0" w:line="240" w:lineRule="auto"/>
        <w:ind w:left="0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Zajistíme vám adekvátní zdravotn</w:t>
      </w:r>
      <w:r w:rsidR="0084605F" w:rsidRPr="00C60A91">
        <w:rPr>
          <w:rFonts w:ascii="Myriad Pro" w:hAnsi="Myriad Pro" w:cs="Times New Roman"/>
        </w:rPr>
        <w:t>í péči, objednání a dopravu na vyšetření i zpět.</w:t>
      </w:r>
    </w:p>
    <w:p w:rsidR="00CB45AC" w:rsidRPr="00C60A91" w:rsidRDefault="00CB45AC" w:rsidP="00CB45AC">
      <w:pPr>
        <w:pStyle w:val="Odstavecseseznamem"/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Pokud splňujete výše uvedené, objednejte se na specializované preventivní vyšetření</w:t>
      </w:r>
      <w:r w:rsidR="0084605F" w:rsidRPr="00C60A91">
        <w:rPr>
          <w:rFonts w:ascii="Myriad Pro" w:hAnsi="Myriad Pro" w:cs="Times New Roman"/>
        </w:rPr>
        <w:t xml:space="preserve"> zraku</w:t>
      </w:r>
      <w:r w:rsidRPr="00C60A91">
        <w:rPr>
          <w:rFonts w:ascii="Myriad Pro" w:hAnsi="Myriad Pro" w:cs="Times New Roman"/>
        </w:rPr>
        <w:t xml:space="preserve">, které je </w:t>
      </w:r>
      <w:r w:rsidRPr="00C60A91">
        <w:rPr>
          <w:rFonts w:ascii="Myriad Pro" w:hAnsi="Myriad Pro" w:cs="Times New Roman"/>
          <w:b/>
        </w:rPr>
        <w:t>plně hrazeno</w:t>
      </w:r>
      <w:r w:rsidRPr="00C60A91">
        <w:rPr>
          <w:rFonts w:ascii="Myriad Pro" w:hAnsi="Myriad Pro" w:cs="Times New Roman"/>
        </w:rPr>
        <w:t xml:space="preserve"> z veřejného</w:t>
      </w:r>
      <w:r w:rsidR="0084605F" w:rsidRPr="00C60A91">
        <w:rPr>
          <w:rFonts w:ascii="Myriad Pro" w:hAnsi="Myriad Pro" w:cs="Times New Roman"/>
        </w:rPr>
        <w:t xml:space="preserve"> zdravotního pojištění a</w:t>
      </w:r>
      <w:r w:rsidRPr="00C60A91">
        <w:rPr>
          <w:rFonts w:ascii="Myriad Pro" w:hAnsi="Myriad Pro" w:cs="Times New Roman"/>
        </w:rPr>
        <w:t xml:space="preserve"> zahrnuje </w:t>
      </w:r>
      <w:r w:rsidRPr="00C60A91">
        <w:rPr>
          <w:rFonts w:ascii="Myriad Pro" w:hAnsi="Myriad Pro" w:cs="Times New Roman"/>
          <w:b/>
        </w:rPr>
        <w:t>komplexní oční vyšetření</w:t>
      </w:r>
      <w:r w:rsidRPr="00C60A91">
        <w:rPr>
          <w:rFonts w:ascii="Myriad Pro" w:hAnsi="Myriad Pro" w:cs="Times New Roman"/>
        </w:rPr>
        <w:t xml:space="preserve"> nejmodernějšími diagnostickými přístroji</w:t>
      </w:r>
      <w:r w:rsidR="0084605F" w:rsidRPr="00C60A91">
        <w:rPr>
          <w:rFonts w:ascii="Myriad Pro" w:hAnsi="Myriad Pro" w:cs="Times New Roman"/>
        </w:rPr>
        <w:t>. V</w:t>
      </w:r>
      <w:r w:rsidRPr="00C60A91">
        <w:rPr>
          <w:rFonts w:ascii="Myriad Pro" w:hAnsi="Myriad Pro" w:cs="Times New Roman"/>
        </w:rPr>
        <w:t> případě očního nálezu bude okamžitě zahájena léčba.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  <w:b/>
        </w:rPr>
      </w:pPr>
      <w:r w:rsidRPr="00C60A91">
        <w:rPr>
          <w:rFonts w:ascii="Myriad Pro" w:hAnsi="Myriad Pro" w:cs="Times New Roman"/>
          <w:b/>
        </w:rPr>
        <w:t xml:space="preserve">Nadační fond </w:t>
      </w:r>
      <w:r w:rsidR="0084605F" w:rsidRPr="00C60A91">
        <w:rPr>
          <w:rFonts w:ascii="Myriad Pro" w:hAnsi="Myriad Pro" w:cs="Times New Roman"/>
          <w:b/>
        </w:rPr>
        <w:t xml:space="preserve">Josefa </w:t>
      </w:r>
      <w:proofErr w:type="spellStart"/>
      <w:r w:rsidR="0084605F" w:rsidRPr="00C60A91">
        <w:rPr>
          <w:rFonts w:ascii="Myriad Pro" w:hAnsi="Myriad Pro" w:cs="Times New Roman"/>
          <w:b/>
        </w:rPr>
        <w:t>Hycla</w:t>
      </w:r>
      <w:proofErr w:type="spellEnd"/>
      <w:r w:rsidR="0084605F" w:rsidRPr="00C60A91">
        <w:rPr>
          <w:rFonts w:ascii="Myriad Pro" w:hAnsi="Myriad Pro" w:cs="Times New Roman"/>
          <w:b/>
        </w:rPr>
        <w:t xml:space="preserve"> </w:t>
      </w:r>
      <w:r w:rsidRPr="00C60A91">
        <w:rPr>
          <w:rFonts w:ascii="Myriad Pro" w:hAnsi="Myriad Pro" w:cs="Times New Roman"/>
          <w:b/>
        </w:rPr>
        <w:t>spolupracuje výhradně s renomovanými o</w:t>
      </w:r>
      <w:r w:rsidR="00EF46E8" w:rsidRPr="00C60A91">
        <w:rPr>
          <w:rFonts w:ascii="Myriad Pro" w:hAnsi="Myriad Pro" w:cs="Times New Roman"/>
          <w:b/>
        </w:rPr>
        <w:t>čními klinikami, které poskytují</w:t>
      </w:r>
      <w:r w:rsidRPr="00C60A91">
        <w:rPr>
          <w:rFonts w:ascii="Myriad Pro" w:hAnsi="Myriad Pro" w:cs="Times New Roman"/>
          <w:b/>
        </w:rPr>
        <w:t xml:space="preserve"> vysoce kvalitní zdravotní péči plně hrazenou všemi zdravotními pojišťovnami.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  <w:b/>
        </w:rPr>
      </w:pPr>
      <w:r w:rsidRPr="00C60A91">
        <w:rPr>
          <w:rFonts w:ascii="Myriad Pro" w:hAnsi="Myriad Pro" w:cs="Times New Roman"/>
          <w:b/>
        </w:rPr>
        <w:t xml:space="preserve">Jak se objednat na preventivní vyšetření ZDARMA? 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pStyle w:val="Odstavecseseznamem"/>
        <w:numPr>
          <w:ilvl w:val="0"/>
          <w:numId w:val="3"/>
        </w:numPr>
        <w:spacing w:before="0" w:after="0" w:line="240" w:lineRule="auto"/>
        <w:jc w:val="left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Objednejte se na telefonním čísle nebo emailem.</w:t>
      </w:r>
    </w:p>
    <w:p w:rsidR="00CB45AC" w:rsidRPr="00C60A91" w:rsidRDefault="00CB45AC" w:rsidP="00CB45AC">
      <w:pPr>
        <w:pStyle w:val="Odstavecseseznamem"/>
        <w:numPr>
          <w:ilvl w:val="0"/>
          <w:numId w:val="3"/>
        </w:numPr>
        <w:spacing w:before="0" w:after="0" w:line="240" w:lineRule="auto"/>
        <w:jc w:val="left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Budete informováni o přesném datu preventivního vyšetření.</w:t>
      </w:r>
    </w:p>
    <w:p w:rsidR="00CB45AC" w:rsidRPr="00C60A91" w:rsidRDefault="00CB45AC" w:rsidP="00CB45AC">
      <w:pPr>
        <w:pStyle w:val="Odstavecseseznamem"/>
        <w:numPr>
          <w:ilvl w:val="0"/>
          <w:numId w:val="3"/>
        </w:numPr>
        <w:spacing w:before="0" w:after="0" w:line="240" w:lineRule="auto"/>
        <w:jc w:val="left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Řidič nadačního fondu Vás vyzvedne v blízkosti Vašeho bydliště a dopraví Vás k očnímu specialistovi a zpět domů zcela zdarma.</w:t>
      </w:r>
    </w:p>
    <w:p w:rsidR="00CB45AC" w:rsidRPr="001C7F24" w:rsidRDefault="00CB45AC" w:rsidP="00CB45AC">
      <w:pPr>
        <w:spacing w:before="0" w:after="0" w:line="240" w:lineRule="auto"/>
        <w:rPr>
          <w:rFonts w:ascii="Myriad Pro" w:hAnsi="Myriad Pro" w:cs="Times New Roman"/>
          <w:sz w:val="32"/>
        </w:rPr>
      </w:pPr>
    </w:p>
    <w:p w:rsidR="00CB45AC" w:rsidRPr="00C60A91" w:rsidRDefault="00CB45AC" w:rsidP="001C7F24">
      <w:pPr>
        <w:spacing w:before="0" w:after="0" w:line="240" w:lineRule="auto"/>
        <w:jc w:val="center"/>
        <w:rPr>
          <w:rFonts w:ascii="Myriad Pro" w:hAnsi="Myriad Pro" w:cs="Times New Roman"/>
          <w:b/>
          <w:sz w:val="36"/>
          <w:szCs w:val="36"/>
        </w:rPr>
      </w:pPr>
      <w:r w:rsidRPr="00C60A91">
        <w:rPr>
          <w:rFonts w:ascii="Myriad Pro" w:hAnsi="Myriad Pro" w:cs="Times New Roman"/>
          <w:b/>
          <w:sz w:val="36"/>
          <w:szCs w:val="36"/>
        </w:rPr>
        <w:t>PRO OBJEDNÁNÍ VOLEJTE:</w:t>
      </w:r>
      <w:r w:rsidRPr="00C60A91">
        <w:rPr>
          <w:rFonts w:ascii="Myriad Pro" w:hAnsi="Myriad Pro" w:cs="Times New Roman"/>
          <w:b/>
          <w:sz w:val="36"/>
          <w:szCs w:val="36"/>
        </w:rPr>
        <w:tab/>
      </w:r>
      <w:r w:rsidRPr="00C60A91">
        <w:rPr>
          <w:rFonts w:ascii="Myriad Pro" w:hAnsi="Myriad Pro" w:cs="Times New Roman"/>
          <w:b/>
          <w:sz w:val="36"/>
          <w:szCs w:val="36"/>
        </w:rPr>
        <w:tab/>
      </w:r>
      <w:r w:rsidR="00CE3F04">
        <w:rPr>
          <w:rFonts w:ascii="Myriad Pro" w:hAnsi="Myriad Pro" w:cs="Times New Roman"/>
          <w:b/>
          <w:sz w:val="36"/>
          <w:szCs w:val="36"/>
        </w:rPr>
        <w:t>277 004 424</w:t>
      </w:r>
    </w:p>
    <w:p w:rsidR="00CB45AC" w:rsidRPr="001C7F24" w:rsidRDefault="00CB45AC" w:rsidP="00CB45AC">
      <w:pPr>
        <w:spacing w:before="0" w:after="0" w:line="240" w:lineRule="auto"/>
        <w:rPr>
          <w:rFonts w:ascii="Myriad Pro" w:hAnsi="Myriad Pro" w:cs="Times New Roman"/>
          <w:sz w:val="12"/>
        </w:rPr>
      </w:pPr>
    </w:p>
    <w:p w:rsidR="00CB45AC" w:rsidRPr="00C60A91" w:rsidRDefault="00C60A91" w:rsidP="001C7F24">
      <w:pPr>
        <w:spacing w:before="0" w:after="0" w:line="240" w:lineRule="auto"/>
        <w:jc w:val="center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n</w:t>
      </w:r>
      <w:r w:rsidR="00CB45AC" w:rsidRPr="00C60A91">
        <w:rPr>
          <w:rFonts w:ascii="Myriad Pro" w:hAnsi="Myriad Pro" w:cs="Times New Roman"/>
        </w:rPr>
        <w:t xml:space="preserve">ebo pište na </w:t>
      </w:r>
      <w:hyperlink r:id="rId7" w:history="1">
        <w:r w:rsidR="00CE3F04" w:rsidRPr="004E4EA7">
          <w:rPr>
            <w:rStyle w:val="Hypertextovodkaz"/>
            <w:rFonts w:ascii="Myriad Pro" w:hAnsi="Myriad Pro" w:cs="Times New Roman"/>
          </w:rPr>
          <w:t>praha@medbus.cz</w:t>
        </w:r>
      </w:hyperlink>
      <w:r w:rsidR="00CB45AC" w:rsidRPr="00C60A91">
        <w:rPr>
          <w:rFonts w:ascii="Myriad Pro" w:hAnsi="Myriad Pro" w:cs="Times New Roman"/>
        </w:rPr>
        <w:t xml:space="preserve">. Další informace naleznete rovněž na </w:t>
      </w:r>
      <w:hyperlink r:id="rId8" w:history="1">
        <w:r w:rsidR="00CB45AC" w:rsidRPr="00C60A91">
          <w:rPr>
            <w:rStyle w:val="Hypertextovodkaz"/>
            <w:rFonts w:ascii="Myriad Pro" w:hAnsi="Myriad Pro" w:cs="Times New Roman"/>
          </w:rPr>
          <w:t>www.medbus.cz</w:t>
        </w:r>
      </w:hyperlink>
      <w:r w:rsidR="00CB45AC" w:rsidRPr="00C60A91">
        <w:rPr>
          <w:rFonts w:ascii="Myriad Pro" w:hAnsi="Myriad Pro" w:cs="Times New Roman"/>
        </w:rPr>
        <w:t>.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EF46E8" w:rsidRPr="00C60A91" w:rsidRDefault="00EF46E8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  <w:b/>
        </w:rPr>
      </w:pPr>
      <w:r w:rsidRPr="00C60A91">
        <w:rPr>
          <w:rFonts w:ascii="Myriad Pro" w:hAnsi="Myriad Pro" w:cs="Times New Roman"/>
          <w:b/>
        </w:rPr>
        <w:t>Nezapomeňte, že:</w:t>
      </w:r>
    </w:p>
    <w:p w:rsidR="001C7F24" w:rsidRDefault="001C7F24" w:rsidP="001C7F24">
      <w:pPr>
        <w:pStyle w:val="Odstavecseseznamem"/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60A91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 xml:space="preserve">Specializované preventivní vyšetření může odhalit </w:t>
      </w:r>
      <w:r w:rsidRPr="00C60A91">
        <w:rPr>
          <w:rFonts w:ascii="Myriad Pro" w:hAnsi="Myriad Pro" w:cs="Times New Roman"/>
          <w:b/>
        </w:rPr>
        <w:t>závažná oční onemocnění</w:t>
      </w:r>
      <w:r w:rsidRPr="00C60A91">
        <w:rPr>
          <w:rFonts w:ascii="Myriad Pro" w:hAnsi="Myriad Pro" w:cs="Times New Roman"/>
        </w:rPr>
        <w:t xml:space="preserve"> jako je například šedý zákal, zelený zákal, onemocnění sítnice</w:t>
      </w:r>
      <w:r w:rsidR="008A7F0D" w:rsidRPr="00C60A91">
        <w:rPr>
          <w:rFonts w:ascii="Myriad Pro" w:hAnsi="Myriad Pro" w:cs="Times New Roman"/>
        </w:rPr>
        <w:t>,</w:t>
      </w:r>
      <w:r w:rsidRPr="00C60A91">
        <w:rPr>
          <w:rFonts w:ascii="Myriad Pro" w:hAnsi="Myriad Pro" w:cs="Times New Roman"/>
        </w:rPr>
        <w:t xml:space="preserve"> makulární degenerace a další.</w:t>
      </w:r>
    </w:p>
    <w:p w:rsidR="00CB45AC" w:rsidRPr="00C60A91" w:rsidRDefault="00CB45AC" w:rsidP="00C60A91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  <w:b/>
        </w:rPr>
        <w:t>Neléčen</w:t>
      </w:r>
      <w:r w:rsidR="0084605F" w:rsidRPr="00C60A91">
        <w:rPr>
          <w:rFonts w:ascii="Myriad Pro" w:hAnsi="Myriad Pro" w:cs="Times New Roman"/>
          <w:b/>
        </w:rPr>
        <w:t>á</w:t>
      </w:r>
      <w:r w:rsidRPr="00C60A91">
        <w:rPr>
          <w:rFonts w:ascii="Myriad Pro" w:hAnsi="Myriad Pro" w:cs="Times New Roman"/>
          <w:b/>
        </w:rPr>
        <w:t xml:space="preserve"> </w:t>
      </w:r>
      <w:r w:rsidRPr="00C60A91">
        <w:rPr>
          <w:rFonts w:ascii="Myriad Pro" w:hAnsi="Myriad Pro" w:cs="Times New Roman"/>
        </w:rPr>
        <w:t xml:space="preserve">oční onemocnění </w:t>
      </w:r>
      <w:r w:rsidR="0084605F" w:rsidRPr="00C60A91">
        <w:rPr>
          <w:rFonts w:ascii="Myriad Pro" w:hAnsi="Myriad Pro" w:cs="Times New Roman"/>
        </w:rPr>
        <w:t>mohou</w:t>
      </w:r>
      <w:r w:rsidRPr="00C60A91">
        <w:rPr>
          <w:rFonts w:ascii="Myriad Pro" w:hAnsi="Myriad Pro" w:cs="Times New Roman"/>
        </w:rPr>
        <w:t xml:space="preserve"> vést až </w:t>
      </w:r>
      <w:r w:rsidRPr="00C60A91">
        <w:rPr>
          <w:rFonts w:ascii="Myriad Pro" w:hAnsi="Myriad Pro" w:cs="Times New Roman"/>
          <w:b/>
        </w:rPr>
        <w:t>k úplné ztrátě zraku</w:t>
      </w:r>
      <w:r w:rsidRPr="00C60A91">
        <w:rPr>
          <w:rFonts w:ascii="Myriad Pro" w:hAnsi="Myriad Pro" w:cs="Times New Roman"/>
        </w:rPr>
        <w:t>.</w:t>
      </w:r>
    </w:p>
    <w:p w:rsidR="00CB45AC" w:rsidRPr="00C60A91" w:rsidRDefault="00CB45AC" w:rsidP="00C60A91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  <w:b/>
        </w:rPr>
        <w:t>Není potřeba žádné doporučení</w:t>
      </w:r>
      <w:r w:rsidRPr="00C60A91">
        <w:rPr>
          <w:rFonts w:ascii="Myriad Pro" w:hAnsi="Myriad Pro" w:cs="Times New Roman"/>
        </w:rPr>
        <w:t xml:space="preserve"> k vyšetření, můžete se rovnou objednat. </w:t>
      </w: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B45AC">
      <w:pPr>
        <w:spacing w:before="0" w:after="0" w:line="240" w:lineRule="auto"/>
        <w:rPr>
          <w:rFonts w:ascii="Myriad Pro" w:hAnsi="Myriad Pro" w:cs="Times New Roman"/>
          <w:b/>
        </w:rPr>
      </w:pPr>
      <w:r w:rsidRPr="00C60A91">
        <w:rPr>
          <w:rFonts w:ascii="Myriad Pro" w:hAnsi="Myriad Pro" w:cs="Times New Roman"/>
          <w:b/>
        </w:rPr>
        <w:t>Co byste měli ještě vědět:</w:t>
      </w:r>
    </w:p>
    <w:p w:rsidR="001C7F24" w:rsidRDefault="001C7F24" w:rsidP="001C7F24">
      <w:pPr>
        <w:pStyle w:val="Odstavecseseznamem"/>
        <w:spacing w:before="0" w:after="0" w:line="240" w:lineRule="auto"/>
        <w:rPr>
          <w:rFonts w:ascii="Myriad Pro" w:hAnsi="Myriad Pro" w:cs="Times New Roman"/>
        </w:rPr>
      </w:pPr>
    </w:p>
    <w:p w:rsidR="00CB45AC" w:rsidRPr="00C60A91" w:rsidRDefault="00CB45AC" w:rsidP="00C60A91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 xml:space="preserve">Nadační fond </w:t>
      </w:r>
      <w:r w:rsidRPr="00C60A91">
        <w:rPr>
          <w:rFonts w:ascii="Myriad Pro" w:hAnsi="Myriad Pro" w:cs="Times New Roman"/>
          <w:b/>
        </w:rPr>
        <w:t>zvyšuje dostupnost péče pro seniory</w:t>
      </w:r>
      <w:r w:rsidRPr="00C60A91">
        <w:rPr>
          <w:rFonts w:ascii="Myriad Pro" w:hAnsi="Myriad Pro" w:cs="Times New Roman"/>
        </w:rPr>
        <w:t xml:space="preserve"> a</w:t>
      </w:r>
      <w:r w:rsidR="00EF46E8" w:rsidRPr="00C60A91">
        <w:rPr>
          <w:rFonts w:ascii="Myriad Pro" w:hAnsi="Myriad Pro" w:cs="Times New Roman"/>
        </w:rPr>
        <w:t xml:space="preserve"> snaží se rozvíjet ambulantní a </w:t>
      </w:r>
      <w:r w:rsidRPr="00C60A91">
        <w:rPr>
          <w:rFonts w:ascii="Myriad Pro" w:hAnsi="Myriad Pro" w:cs="Times New Roman"/>
        </w:rPr>
        <w:t>preventivní zdravotní péči.</w:t>
      </w:r>
    </w:p>
    <w:p w:rsidR="00CB45AC" w:rsidRPr="00C60A91" w:rsidRDefault="00CB45AC" w:rsidP="00C60A91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 xml:space="preserve">Účelem nadačního fondu je </w:t>
      </w:r>
      <w:r w:rsidRPr="00C60A91">
        <w:rPr>
          <w:rFonts w:ascii="Myriad Pro" w:hAnsi="Myriad Pro" w:cs="Times New Roman"/>
          <w:b/>
        </w:rPr>
        <w:t>podpora a zajištění prevence a ochrany očí</w:t>
      </w:r>
      <w:r w:rsidRPr="00C60A91">
        <w:rPr>
          <w:rFonts w:ascii="Myriad Pro" w:hAnsi="Myriad Pro" w:cs="Times New Roman"/>
        </w:rPr>
        <w:t xml:space="preserve">. Zároveň </w:t>
      </w:r>
      <w:r w:rsidR="00EF46E8" w:rsidRPr="00C60A91">
        <w:rPr>
          <w:rFonts w:ascii="Myriad Pro" w:hAnsi="Myriad Pro" w:cs="Times New Roman"/>
        </w:rPr>
        <w:t xml:space="preserve">se snažíme upozornit, že </w:t>
      </w:r>
      <w:r w:rsidRPr="00C60A91">
        <w:rPr>
          <w:rFonts w:ascii="Myriad Pro" w:hAnsi="Myriad Pro" w:cs="Times New Roman"/>
        </w:rPr>
        <w:t>prevence</w:t>
      </w:r>
      <w:r w:rsidR="00EF46E8" w:rsidRPr="00C60A91">
        <w:rPr>
          <w:rFonts w:ascii="Myriad Pro" w:hAnsi="Myriad Pro" w:cs="Times New Roman"/>
        </w:rPr>
        <w:t xml:space="preserve"> je pro všechny levnější a méně bolestivá než následné řešení </w:t>
      </w:r>
      <w:r w:rsidRPr="00C60A91">
        <w:rPr>
          <w:rFonts w:ascii="Myriad Pro" w:hAnsi="Myriad Pro" w:cs="Times New Roman"/>
        </w:rPr>
        <w:t>zanedbaného stavu.</w:t>
      </w:r>
    </w:p>
    <w:p w:rsidR="00463A23" w:rsidRDefault="00FB03F7" w:rsidP="00C60A91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Myriad Pro" w:hAnsi="Myriad Pro" w:cs="Times New Roman"/>
        </w:rPr>
      </w:pPr>
      <w:r w:rsidRPr="00C60A91">
        <w:rPr>
          <w:rFonts w:ascii="Myriad Pro" w:hAnsi="Myriad Pro" w:cs="Times New Roman"/>
        </w:rPr>
        <w:t>Nadační fond</w:t>
      </w:r>
      <w:r w:rsidR="00CB45AC" w:rsidRPr="00C60A91">
        <w:rPr>
          <w:rFonts w:ascii="Myriad Pro" w:hAnsi="Myriad Pro" w:cs="Times New Roman"/>
        </w:rPr>
        <w:t xml:space="preserve"> spolupracuje výhradně s renomovanými klinikami, které mají uzavřené smlouvy </w:t>
      </w:r>
      <w:bookmarkStart w:id="0" w:name="_GoBack"/>
      <w:bookmarkEnd w:id="0"/>
      <w:r w:rsidR="00CB45AC" w:rsidRPr="00C60A91">
        <w:rPr>
          <w:rFonts w:ascii="Myriad Pro" w:hAnsi="Myriad Pro" w:cs="Times New Roman"/>
          <w:b/>
        </w:rPr>
        <w:t>se všemi zdravotními pojišťovnami</w:t>
      </w:r>
      <w:r w:rsidRPr="00C60A91">
        <w:rPr>
          <w:rFonts w:ascii="Myriad Pro" w:hAnsi="Myriad Pro" w:cs="Times New Roman"/>
        </w:rPr>
        <w:t>.</w:t>
      </w:r>
    </w:p>
    <w:p w:rsidR="00E73159" w:rsidRPr="00C60A91" w:rsidRDefault="00463A23" w:rsidP="00C60A91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 xml:space="preserve">Smluvní </w:t>
      </w:r>
      <w:r w:rsidRPr="00463A23">
        <w:rPr>
          <w:rFonts w:ascii="Myriad Pro" w:hAnsi="Myriad Pro" w:cs="Times New Roman"/>
          <w:b/>
        </w:rPr>
        <w:t>péče hrazená z veřejného zdravotního pojištění</w:t>
      </w:r>
      <w:r>
        <w:rPr>
          <w:rFonts w:ascii="Myriad Pro" w:hAnsi="Myriad Pro" w:cs="Times New Roman"/>
        </w:rPr>
        <w:t xml:space="preserve"> je poskytována zdarma.</w:t>
      </w:r>
      <w:r w:rsidR="0017255A" w:rsidRPr="00C60A91">
        <w:rPr>
          <w:rFonts w:ascii="Myriad Pro" w:hAnsi="Myriad Pro"/>
        </w:rPr>
        <w:tab/>
      </w:r>
    </w:p>
    <w:sectPr w:rsidR="00E73159" w:rsidRPr="00C60A91" w:rsidSect="00CE3F0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2" w:right="707" w:bottom="1418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FF" w:rsidRDefault="000F35FF" w:rsidP="003C44B4">
      <w:pPr>
        <w:spacing w:before="0" w:after="0" w:line="240" w:lineRule="auto"/>
      </w:pPr>
      <w:r>
        <w:separator/>
      </w:r>
    </w:p>
  </w:endnote>
  <w:endnote w:type="continuationSeparator" w:id="0">
    <w:p w:rsidR="000F35FF" w:rsidRDefault="000F35FF" w:rsidP="003C44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3" w:rsidRPr="00935262" w:rsidRDefault="00947E73" w:rsidP="0017255A">
    <w:pPr>
      <w:tabs>
        <w:tab w:val="left" w:pos="7513"/>
        <w:tab w:val="right" w:pos="9072"/>
      </w:tabs>
      <w:spacing w:before="0" w:after="0" w:line="240" w:lineRule="auto"/>
      <w:rPr>
        <w:rFonts w:ascii="Myriad Pro" w:eastAsiaTheme="minorEastAsia" w:hAnsi="Myriad Pro"/>
        <w:b/>
        <w:bCs/>
        <w:noProof/>
        <w:color w:val="808080" w:themeColor="background1" w:themeShade="80"/>
        <w:sz w:val="18"/>
        <w:szCs w:val="15"/>
        <w:lang w:eastAsia="cs-CZ"/>
      </w:rPr>
    </w:pPr>
    <w:r w:rsidRPr="00935262">
      <w:rPr>
        <w:rFonts w:ascii="Myriad Pro" w:eastAsiaTheme="minorEastAsia" w:hAnsi="Myriad Pro"/>
        <w:b/>
        <w:bCs/>
        <w:noProof/>
        <w:color w:val="0070C0"/>
        <w:sz w:val="18"/>
        <w:szCs w:val="15"/>
        <w:lang w:eastAsia="cs-CZ"/>
      </w:rPr>
      <w:t>Nadační fond Josefa Hycla</w:t>
    </w:r>
    <w:r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 xml:space="preserve"> </w:t>
    </w: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</w:r>
    <w:r w:rsid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 xml:space="preserve">             </w:t>
    </w:r>
    <w:r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 xml:space="preserve">| </w:t>
    </w:r>
    <w:r w:rsidRPr="00935262">
      <w:rPr>
        <w:rFonts w:ascii="Myriad Pro" w:eastAsiaTheme="minorEastAsia" w:hAnsi="Myriad Pro"/>
        <w:b/>
        <w:bCs/>
        <w:noProof/>
        <w:color w:val="0070C0"/>
        <w:sz w:val="18"/>
        <w:szCs w:val="15"/>
        <w:lang w:eastAsia="cs-CZ"/>
      </w:rPr>
      <w:t>T:</w:t>
    </w:r>
    <w:r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 xml:space="preserve">  </w:t>
    </w:r>
    <w:r w:rsidR="00CE3F04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  <w:t>+420 277 004 424</w:t>
    </w:r>
  </w:p>
  <w:p w:rsidR="00947E73" w:rsidRDefault="00947E73" w:rsidP="00CE3F04">
    <w:pPr>
      <w:tabs>
        <w:tab w:val="left" w:pos="7513"/>
        <w:tab w:val="right" w:pos="9072"/>
      </w:tabs>
      <w:spacing w:before="0" w:after="0" w:line="240" w:lineRule="auto"/>
      <w:rPr>
        <w:rStyle w:val="Hypertextovodkaz"/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</w:pP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>Sokolská 1619/39, 120 00, Praha 2</w:t>
    </w: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</w:r>
    <w:r w:rsid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 xml:space="preserve">             </w:t>
    </w:r>
    <w:r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>|</w:t>
    </w:r>
    <w:r w:rsidR="004A39EC"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 xml:space="preserve"> </w:t>
    </w:r>
    <w:r w:rsidRPr="00935262">
      <w:rPr>
        <w:rFonts w:ascii="Myriad Pro" w:eastAsiaTheme="minorEastAsia" w:hAnsi="Myriad Pro"/>
        <w:b/>
        <w:bCs/>
        <w:noProof/>
        <w:color w:val="0070C0"/>
        <w:sz w:val="18"/>
        <w:szCs w:val="15"/>
        <w:lang w:eastAsia="cs-CZ"/>
      </w:rPr>
      <w:t>E:</w:t>
    </w:r>
    <w:r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> </w:t>
    </w:r>
    <w:r w:rsidR="00CE3F04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</w:r>
    <w:hyperlink r:id="rId1" w:history="1">
      <w:r w:rsidR="00CE3F04" w:rsidRPr="004E4EA7">
        <w:rPr>
          <w:rStyle w:val="Hypertextovodkaz"/>
          <w:rFonts w:ascii="Myriad Pro" w:eastAsiaTheme="minorEastAsia" w:hAnsi="Myriad Pro"/>
          <w:noProof/>
          <w:sz w:val="18"/>
          <w:szCs w:val="15"/>
          <w:lang w:eastAsia="cs-CZ"/>
        </w:rPr>
        <w:t>praha@medbus.cz</w:t>
      </w:r>
    </w:hyperlink>
    <w:r w:rsidR="00CE3F04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br/>
    </w: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 xml:space="preserve">IČ: 043 02 826 </w:t>
    </w: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</w:r>
    <w:r w:rsidR="00CE3F04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 xml:space="preserve">             </w:t>
    </w:r>
    <w:r w:rsidR="00CE3F04" w:rsidRPr="00935262">
      <w:rPr>
        <w:rFonts w:ascii="Myriad Pro" w:eastAsiaTheme="minorEastAsia" w:hAnsi="Myriad Pro"/>
        <w:noProof/>
        <w:color w:val="0070C0"/>
        <w:sz w:val="18"/>
        <w:szCs w:val="15"/>
        <w:lang w:eastAsia="cs-CZ"/>
      </w:rPr>
      <w:t xml:space="preserve">| </w:t>
    </w:r>
    <w:r w:rsidR="00CE3F04" w:rsidRPr="00CE3F04">
      <w:rPr>
        <w:rFonts w:ascii="Myriad Pro" w:eastAsiaTheme="minorEastAsia" w:hAnsi="Myriad Pro"/>
        <w:bCs/>
        <w:noProof/>
        <w:color w:val="0070C0"/>
        <w:sz w:val="18"/>
        <w:szCs w:val="15"/>
        <w:lang w:eastAsia="cs-CZ"/>
      </w:rPr>
      <w:t>W:</w:t>
    </w: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ab/>
    </w:r>
    <w:r w:rsidR="00CE3F04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 xml:space="preserve"> </w:t>
    </w:r>
    <w:hyperlink r:id="rId2" w:history="1">
      <w:r w:rsidRPr="00935262">
        <w:rPr>
          <w:rStyle w:val="Hypertextovodkaz"/>
          <w:rFonts w:ascii="Myriad Pro" w:eastAsiaTheme="minorEastAsia" w:hAnsi="Myriad Pro"/>
          <w:noProof/>
          <w:color w:val="808080" w:themeColor="background1" w:themeShade="80"/>
          <w:sz w:val="18"/>
          <w:szCs w:val="15"/>
          <w:lang w:eastAsia="cs-CZ"/>
        </w:rPr>
        <w:t>www.medbus.cz</w:t>
      </w:r>
    </w:hyperlink>
  </w:p>
  <w:p w:rsidR="00935262" w:rsidRPr="00935262" w:rsidRDefault="00935262" w:rsidP="00935262">
    <w:pPr>
      <w:tabs>
        <w:tab w:val="center" w:pos="4536"/>
        <w:tab w:val="left" w:pos="7513"/>
        <w:tab w:val="right" w:pos="9072"/>
      </w:tabs>
      <w:spacing w:before="0" w:after="0" w:line="240" w:lineRule="auto"/>
      <w:jc w:val="center"/>
      <w:rPr>
        <w:rFonts w:ascii="Myriad Pro" w:hAnsi="Myriad Pro"/>
        <w:color w:val="808080" w:themeColor="background1" w:themeShade="80"/>
        <w:sz w:val="32"/>
      </w:rPr>
    </w:pPr>
    <w:r w:rsidRPr="00935262">
      <w:rPr>
        <w:rFonts w:ascii="Myriad Pro" w:eastAsiaTheme="minorEastAsia" w:hAnsi="Myriad Pro"/>
        <w:noProof/>
        <w:color w:val="808080" w:themeColor="background1" w:themeShade="80"/>
        <w:sz w:val="18"/>
        <w:szCs w:val="15"/>
        <w:lang w:eastAsia="cs-CZ"/>
      </w:rPr>
      <w:t>Nadační fond je zapsán v NR vedeném MS v Praze oddíl N, vložka 1267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FF" w:rsidRDefault="000F35FF" w:rsidP="003C44B4">
      <w:pPr>
        <w:spacing w:before="0" w:after="0" w:line="240" w:lineRule="auto"/>
      </w:pPr>
      <w:r>
        <w:separator/>
      </w:r>
    </w:p>
  </w:footnote>
  <w:footnote w:type="continuationSeparator" w:id="0">
    <w:p w:rsidR="000F35FF" w:rsidRDefault="000F35FF" w:rsidP="003C44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3" w:rsidRDefault="00CE3F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35032" o:spid="_x0000_s2050" type="#_x0000_t75" style="position:absolute;left:0;text-align:left;margin-left:0;margin-top:0;width:453.4pt;height:96.3pt;z-index:-251654656;mso-position-horizontal:center;mso-position-horizontal-relative:margin;mso-position-vertical:center;mso-position-vertical-relative:margin" o:allowincell="f">
          <v:imagedata r:id="rId1" o:title="Medbus_logo-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3" w:rsidRPr="00CD3F68" w:rsidRDefault="00CE3F04" w:rsidP="00881F9E">
    <w:pPr>
      <w:pStyle w:val="Zhlav"/>
      <w:jc w:val="right"/>
      <w:rPr>
        <w:rFonts w:ascii="Myriad Pro" w:hAnsi="Myriad Pro" w:cstheme="minorHAnsi"/>
        <w:b/>
        <w:i/>
        <w:sz w:val="22"/>
        <w:szCs w:val="22"/>
      </w:rPr>
    </w:pPr>
    <w:r>
      <w:rPr>
        <w:i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35033" o:spid="_x0000_s2051" type="#_x0000_t75" style="position:absolute;left:0;text-align:left;margin-left:0;margin-top:0;width:453.4pt;height:96.3pt;z-index:-251653632;mso-position-horizontal:center;mso-position-horizontal-relative:margin;mso-position-vertical:center;mso-position-vertical-relative:margin" o:allowincell="f">
          <v:imagedata r:id="rId1" o:title="Medbus_logo-JPG" gain="19661f" blacklevel="22938f"/>
          <w10:wrap anchorx="margin" anchory="margin"/>
        </v:shape>
      </w:pict>
    </w:r>
    <w:r w:rsidR="00947E73" w:rsidRPr="00CD3F68">
      <w:rPr>
        <w:i/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-68580</wp:posOffset>
          </wp:positionV>
          <wp:extent cx="1933200" cy="410400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bus_logo-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E73" w:rsidRPr="00CD3F68">
      <w:rPr>
        <w:i/>
      </w:rPr>
      <w:tab/>
    </w:r>
    <w:r w:rsidR="00947E73" w:rsidRPr="00CD3F68">
      <w:rPr>
        <w:rFonts w:ascii="Myriad Pro" w:hAnsi="Myriad Pro"/>
        <w:i/>
        <w:sz w:val="22"/>
        <w:szCs w:val="22"/>
      </w:rPr>
      <w:tab/>
    </w:r>
    <w:r w:rsidR="00947E73" w:rsidRPr="00CD3F68">
      <w:rPr>
        <w:rFonts w:ascii="Myriad Pro" w:hAnsi="Myriad Pro" w:cstheme="minorHAnsi"/>
        <w:b/>
        <w:i/>
        <w:color w:val="808080" w:themeColor="background1" w:themeShade="80"/>
        <w:sz w:val="22"/>
        <w:szCs w:val="22"/>
      </w:rPr>
      <w:t xml:space="preserve">Projekt Nadačního fondu Josefa </w:t>
    </w:r>
    <w:proofErr w:type="spellStart"/>
    <w:r w:rsidR="00947E73" w:rsidRPr="00CD3F68">
      <w:rPr>
        <w:rFonts w:ascii="Myriad Pro" w:hAnsi="Myriad Pro" w:cstheme="minorHAnsi"/>
        <w:b/>
        <w:i/>
        <w:color w:val="808080" w:themeColor="background1" w:themeShade="80"/>
        <w:sz w:val="22"/>
        <w:szCs w:val="22"/>
      </w:rPr>
      <w:t>Hycla</w:t>
    </w:r>
    <w:proofErr w:type="spellEnd"/>
  </w:p>
  <w:p w:rsidR="00947E73" w:rsidRPr="00CD3F68" w:rsidRDefault="00947E73" w:rsidP="00881F9E">
    <w:pPr>
      <w:pStyle w:val="Zhlav"/>
      <w:jc w:val="right"/>
      <w:rPr>
        <w:rFonts w:asciiTheme="minorHAnsi" w:hAnsiTheme="minorHAnsi" w:cstheme="minorHAnsi"/>
        <w:b/>
        <w:i/>
      </w:rPr>
    </w:pPr>
    <w:r w:rsidRPr="00CD3F68">
      <w:rPr>
        <w:rFonts w:ascii="Myriad Pro" w:hAnsi="Myriad Pro" w:cstheme="minorHAnsi"/>
        <w:b/>
        <w:i/>
        <w:sz w:val="22"/>
        <w:szCs w:val="22"/>
      </w:rPr>
      <w:tab/>
    </w:r>
    <w:r w:rsidRPr="00CD3F68">
      <w:rPr>
        <w:rFonts w:ascii="Myriad Pro" w:hAnsi="Myriad Pro" w:cstheme="minorHAnsi"/>
        <w:b/>
        <w:i/>
        <w:sz w:val="22"/>
        <w:szCs w:val="22"/>
      </w:rPr>
      <w:tab/>
    </w:r>
    <w:r w:rsidRPr="00CD3F68">
      <w:rPr>
        <w:rFonts w:ascii="Myriad Pro" w:hAnsi="Myriad Pro" w:cstheme="minorHAnsi"/>
        <w:b/>
        <w:i/>
        <w:color w:val="0070C0"/>
        <w:sz w:val="22"/>
        <w:szCs w:val="22"/>
      </w:rPr>
      <w:t>Zpřístupnění zdravotní péče seniorům</w:t>
    </w:r>
  </w:p>
  <w:p w:rsidR="00947E73" w:rsidRPr="00CD3F68" w:rsidRDefault="00947E73" w:rsidP="003C44B4">
    <w:pPr>
      <w:pStyle w:val="Zhlav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3" w:rsidRDefault="00CE3F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35031" o:spid="_x0000_s2049" type="#_x0000_t75" style="position:absolute;left:0;text-align:left;margin-left:0;margin-top:0;width:453.4pt;height:96.3pt;z-index:-251655680;mso-position-horizontal:center;mso-position-horizontal-relative:margin;mso-position-vertical:center;mso-position-vertical-relative:margin" o:allowincell="f">
          <v:imagedata r:id="rId1" o:title="Medbus_logo-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17BF"/>
    <w:multiLevelType w:val="hybridMultilevel"/>
    <w:tmpl w:val="527E02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5679"/>
    <w:multiLevelType w:val="hybridMultilevel"/>
    <w:tmpl w:val="7478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0F71"/>
    <w:multiLevelType w:val="hybridMultilevel"/>
    <w:tmpl w:val="52D647AE"/>
    <w:lvl w:ilvl="0" w:tplc="FFD89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A467B"/>
    <w:multiLevelType w:val="hybridMultilevel"/>
    <w:tmpl w:val="296A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23D"/>
    <w:multiLevelType w:val="hybridMultilevel"/>
    <w:tmpl w:val="8174CC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71EB3"/>
    <w:multiLevelType w:val="hybridMultilevel"/>
    <w:tmpl w:val="9770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D326D"/>
    <w:multiLevelType w:val="hybridMultilevel"/>
    <w:tmpl w:val="7DCA4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C33DC"/>
    <w:multiLevelType w:val="hybridMultilevel"/>
    <w:tmpl w:val="B5087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D348A"/>
    <w:multiLevelType w:val="hybridMultilevel"/>
    <w:tmpl w:val="AD68F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B4"/>
    <w:rsid w:val="00042FAD"/>
    <w:rsid w:val="00077FB6"/>
    <w:rsid w:val="000D0E5D"/>
    <w:rsid w:val="000F35FF"/>
    <w:rsid w:val="0017255A"/>
    <w:rsid w:val="00185EB0"/>
    <w:rsid w:val="00195AEE"/>
    <w:rsid w:val="001C7F24"/>
    <w:rsid w:val="001D0340"/>
    <w:rsid w:val="001E4AD6"/>
    <w:rsid w:val="001F68B2"/>
    <w:rsid w:val="00225E1D"/>
    <w:rsid w:val="00295A81"/>
    <w:rsid w:val="00371D33"/>
    <w:rsid w:val="003C44B4"/>
    <w:rsid w:val="004038FA"/>
    <w:rsid w:val="00463A23"/>
    <w:rsid w:val="0047456D"/>
    <w:rsid w:val="004A39EC"/>
    <w:rsid w:val="005052FA"/>
    <w:rsid w:val="00514DB8"/>
    <w:rsid w:val="00551C40"/>
    <w:rsid w:val="00567891"/>
    <w:rsid w:val="00683FBE"/>
    <w:rsid w:val="006B3BE9"/>
    <w:rsid w:val="006E07E4"/>
    <w:rsid w:val="006F2834"/>
    <w:rsid w:val="006F476F"/>
    <w:rsid w:val="0073387F"/>
    <w:rsid w:val="0076210B"/>
    <w:rsid w:val="007847E7"/>
    <w:rsid w:val="007906A3"/>
    <w:rsid w:val="007A75B2"/>
    <w:rsid w:val="00820533"/>
    <w:rsid w:val="0084605F"/>
    <w:rsid w:val="00872D77"/>
    <w:rsid w:val="00881F9E"/>
    <w:rsid w:val="008847A2"/>
    <w:rsid w:val="00892F4C"/>
    <w:rsid w:val="008A7F0D"/>
    <w:rsid w:val="008D55C8"/>
    <w:rsid w:val="008F2DEC"/>
    <w:rsid w:val="00935262"/>
    <w:rsid w:val="00947E73"/>
    <w:rsid w:val="009E1591"/>
    <w:rsid w:val="009E40DC"/>
    <w:rsid w:val="00AB7E84"/>
    <w:rsid w:val="00B73DFE"/>
    <w:rsid w:val="00BB6698"/>
    <w:rsid w:val="00BF6091"/>
    <w:rsid w:val="00BF6587"/>
    <w:rsid w:val="00C50AF0"/>
    <w:rsid w:val="00C60A91"/>
    <w:rsid w:val="00C8594B"/>
    <w:rsid w:val="00CB45AC"/>
    <w:rsid w:val="00CD015F"/>
    <w:rsid w:val="00CD3F68"/>
    <w:rsid w:val="00CE3F04"/>
    <w:rsid w:val="00DC6754"/>
    <w:rsid w:val="00DE6FE1"/>
    <w:rsid w:val="00E73159"/>
    <w:rsid w:val="00E80048"/>
    <w:rsid w:val="00E85302"/>
    <w:rsid w:val="00EF46E8"/>
    <w:rsid w:val="00F0084C"/>
    <w:rsid w:val="00F73A55"/>
    <w:rsid w:val="00FB03F7"/>
    <w:rsid w:val="00FE61E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A1B7ABF7-587E-4D4F-99BF-D3C41247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834"/>
    <w:pPr>
      <w:spacing w:before="120" w:after="120" w:line="360" w:lineRule="auto"/>
      <w:jc w:val="both"/>
    </w:pPr>
    <w:rPr>
      <w:rFonts w:ascii="Arial" w:hAnsi="Arial" w:cs="Arial Unicode M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4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4B4"/>
    <w:rPr>
      <w:rFonts w:ascii="Arial" w:hAnsi="Arial" w:cs="Arial Unicode M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44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4B4"/>
    <w:rPr>
      <w:rFonts w:ascii="Arial" w:hAnsi="Arial" w:cs="Arial Unicode MS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44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4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4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44B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BB6698"/>
    <w:pPr>
      <w:spacing w:before="0" w:after="0" w:line="240" w:lineRule="auto"/>
      <w:jc w:val="left"/>
    </w:pPr>
    <w:rPr>
      <w:rFonts w:ascii="Calibri" w:eastAsiaTheme="minorHAns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6698"/>
    <w:rPr>
      <w:rFonts w:ascii="Calibri" w:eastAsiaTheme="minorHAns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BB66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053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bu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a@medbu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bus.cz" TargetMode="External"/><Relationship Id="rId1" Type="http://schemas.openxmlformats.org/officeDocument/2006/relationships/hyperlink" Target="mailto:praha@medb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Lenka Tuzová</cp:lastModifiedBy>
  <cp:revision>2</cp:revision>
  <cp:lastPrinted>2016-10-14T13:55:00Z</cp:lastPrinted>
  <dcterms:created xsi:type="dcterms:W3CDTF">2017-01-02T13:09:00Z</dcterms:created>
  <dcterms:modified xsi:type="dcterms:W3CDTF">2017-01-02T13:09:00Z</dcterms:modified>
</cp:coreProperties>
</file>